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32203" w14:textId="77777777" w:rsidR="00673AEB" w:rsidRDefault="00673AEB" w:rsidP="00AB0B6F">
      <w:pPr>
        <w:shd w:val="clear" w:color="auto" w:fill="FFFFFF"/>
        <w:jc w:val="both"/>
        <w:rPr>
          <w:rFonts w:ascii="Calibri" w:eastAsia="Times New Roman" w:hAnsi="Calibri" w:cs="Times New Roman"/>
          <w:b/>
          <w:lang w:eastAsia="de-DE"/>
        </w:rPr>
      </w:pPr>
    </w:p>
    <w:p w14:paraId="1119BC56" w14:textId="77777777" w:rsidR="00673AEB" w:rsidRDefault="00673AEB" w:rsidP="00673AEB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Arial"/>
          <w:b/>
          <w:color w:val="000000"/>
          <w:lang w:eastAsia="pl-PL"/>
        </w:rPr>
        <w:t xml:space="preserve">Regionalne Centrum Krwiodawstwa i Krwiolecznictwa </w:t>
      </w:r>
    </w:p>
    <w:p w14:paraId="235AF78D" w14:textId="77777777" w:rsidR="00673AEB" w:rsidRDefault="00673AEB" w:rsidP="00673AEB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Arial"/>
          <w:b/>
          <w:color w:val="000000"/>
          <w:lang w:eastAsia="pl-PL"/>
        </w:rPr>
        <w:t xml:space="preserve">im. prof. dr hab. Tadeusza </w:t>
      </w:r>
      <w:proofErr w:type="spellStart"/>
      <w:r>
        <w:rPr>
          <w:rFonts w:ascii="Calibri" w:eastAsia="Times New Roman" w:hAnsi="Calibri" w:cs="Arial"/>
          <w:b/>
          <w:color w:val="000000"/>
          <w:lang w:eastAsia="pl-PL"/>
        </w:rPr>
        <w:t>Dorobisza</w:t>
      </w:r>
      <w:proofErr w:type="spellEnd"/>
      <w:r>
        <w:rPr>
          <w:rFonts w:ascii="Calibri" w:eastAsia="Times New Roman" w:hAnsi="Calibri" w:cs="Arial"/>
          <w:b/>
          <w:color w:val="000000"/>
          <w:lang w:eastAsia="pl-PL"/>
        </w:rPr>
        <w:t xml:space="preserve"> we Wrocławiu </w:t>
      </w:r>
    </w:p>
    <w:p w14:paraId="73D79A8F" w14:textId="77777777" w:rsidR="00673AEB" w:rsidRDefault="00673AEB" w:rsidP="00673AEB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Arial"/>
          <w:b/>
          <w:color w:val="000000"/>
          <w:lang w:eastAsia="pl-PL"/>
        </w:rPr>
        <w:t>ul. Czerwonego Krzyża 5/9</w:t>
      </w:r>
    </w:p>
    <w:p w14:paraId="315164F3" w14:textId="77777777" w:rsidR="00673AEB" w:rsidRDefault="00673AEB" w:rsidP="00673AEB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de-DE"/>
        </w:rPr>
      </w:pPr>
      <w:r>
        <w:rPr>
          <w:rFonts w:ascii="Calibri" w:eastAsia="Times New Roman" w:hAnsi="Calibri" w:cs="Arial"/>
          <w:b/>
          <w:color w:val="000000"/>
          <w:lang w:eastAsia="pl-PL"/>
        </w:rPr>
        <w:t>50-345 Wrocław</w:t>
      </w:r>
    </w:p>
    <w:p w14:paraId="2EE0ED7B" w14:textId="77777777" w:rsidR="00673AEB" w:rsidRDefault="00673AEB" w:rsidP="00AB0B6F">
      <w:pPr>
        <w:shd w:val="clear" w:color="auto" w:fill="FFFFFF"/>
        <w:jc w:val="both"/>
        <w:rPr>
          <w:rFonts w:ascii="Calibri" w:eastAsia="Times New Roman" w:hAnsi="Calibri" w:cs="Times New Roman"/>
          <w:b/>
          <w:lang w:eastAsia="de-DE"/>
        </w:rPr>
      </w:pPr>
    </w:p>
    <w:p w14:paraId="1A88DCF5" w14:textId="35620B3B" w:rsidR="00AB0B6F" w:rsidRDefault="00AB0B6F" w:rsidP="00AB0B6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B0B6F">
        <w:rPr>
          <w:rFonts w:ascii="Calibri" w:eastAsia="Times New Roman" w:hAnsi="Calibri" w:cs="Times New Roman"/>
          <w:b/>
          <w:lang w:eastAsia="de-DE"/>
        </w:rPr>
        <w:t xml:space="preserve">Dot. postępowania pn.: </w:t>
      </w:r>
      <w:r w:rsidRPr="00AB0B6F">
        <w:rPr>
          <w:rFonts w:ascii="Times New Roman" w:eastAsia="SimSun" w:hAnsi="Times New Roman"/>
          <w:b/>
          <w:szCs w:val="24"/>
          <w:lang w:eastAsia="ar-SA"/>
        </w:rPr>
        <w:t>„</w:t>
      </w:r>
      <w:r>
        <w:rPr>
          <w:rFonts w:ascii="Times New Roman" w:eastAsia="SimSun" w:hAnsi="Times New Roman"/>
          <w:b/>
          <w:szCs w:val="24"/>
          <w:lang w:eastAsia="ar-SA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ostawa odczynników i materiałów zużywalnych (eksploatacyjnych), kontrolnych i kalibracyjnych do oznaczania aktywności czynnika VIII oraz do oznaczania stężenia fibrynogenu w osoczu i w krioprecypitacie wraz z dzierżawą analizatora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koagulologicznego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przeznaczonego do wykonywania w/w oznaczeń, w RCKiK we Wrocławiu w okresie 24 miesięcy” </w:t>
      </w:r>
      <w:r w:rsidR="00673AEB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B0B6F">
        <w:rPr>
          <w:rFonts w:ascii="Arial" w:hAnsi="Arial" w:cs="Arial"/>
          <w:b/>
          <w:bCs/>
          <w:sz w:val="20"/>
          <w:szCs w:val="20"/>
        </w:rPr>
        <w:t>33/Z/2020</w:t>
      </w:r>
    </w:p>
    <w:p w14:paraId="645AEBC7" w14:textId="53D6B824" w:rsidR="00AB0B6F" w:rsidRPr="00AB0B6F" w:rsidRDefault="00AB0B6F" w:rsidP="00AB0B6F">
      <w:pPr>
        <w:ind w:left="360"/>
        <w:rPr>
          <w:b/>
          <w:bCs/>
          <w:u w:val="single"/>
        </w:rPr>
      </w:pPr>
      <w:r w:rsidRPr="00AB0B6F">
        <w:rPr>
          <w:b/>
          <w:bCs/>
          <w:u w:val="single"/>
        </w:rPr>
        <w:t>Pytanie nr 1:</w:t>
      </w:r>
    </w:p>
    <w:p w14:paraId="6F6328BF" w14:textId="04ACC823" w:rsidR="00AB0B6F" w:rsidRPr="00FF4862" w:rsidRDefault="00AB0B6F" w:rsidP="00FF4862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FF4862">
        <w:rPr>
          <w:rFonts w:ascii="Arial" w:hAnsi="Arial" w:cs="Arial"/>
          <w:color w:val="000000"/>
          <w:sz w:val="20"/>
          <w:szCs w:val="20"/>
        </w:rPr>
        <w:t>Czy Zamawiający dopuści analizator z oprogramowaniem w języku angielskim?  Do głównych opcji programu analizatora prowadzą ikony obrazkowe, nie wymagające znajomości języka.</w:t>
      </w:r>
    </w:p>
    <w:p w14:paraId="2550618F" w14:textId="62508E98" w:rsidR="00AB0B6F" w:rsidRDefault="00AB0B6F" w:rsidP="00AB0B6F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B0B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Odpowiedź na pytanie nr 1.:</w:t>
      </w:r>
    </w:p>
    <w:p w14:paraId="477B46B8" w14:textId="6E85D566" w:rsidR="00AB0B6F" w:rsidRDefault="00AB0B6F" w:rsidP="00AB0B6F">
      <w:pPr>
        <w:ind w:left="360"/>
        <w:rPr>
          <w:rFonts w:eastAsia="Times New Roman"/>
        </w:rPr>
      </w:pPr>
      <w:r>
        <w:rPr>
          <w:rFonts w:eastAsia="Times New Roman"/>
        </w:rPr>
        <w:t>Zamawiający dopuści analizator z oprogramowaniem w języku angielskim, pod warunkiem dostarczenia instrukcji obsługi analizatora, w tym informacji o komunikatach błędów w języku polskim.</w:t>
      </w:r>
    </w:p>
    <w:p w14:paraId="7B45CC44" w14:textId="69AF2BD1" w:rsidR="00AB0B6F" w:rsidRDefault="00AB0B6F" w:rsidP="00AB0B6F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Pytanie nr 2:</w:t>
      </w:r>
    </w:p>
    <w:p w14:paraId="5D2B09C2" w14:textId="09E93540" w:rsidR="00AB0B6F" w:rsidRPr="003B5C83" w:rsidRDefault="00AB0B6F" w:rsidP="003B5C83">
      <w:pPr>
        <w:pStyle w:val="Akapitzlist"/>
        <w:numPr>
          <w:ilvl w:val="0"/>
          <w:numId w:val="7"/>
        </w:numPr>
        <w:ind w:right="57"/>
        <w:contextualSpacing/>
        <w:rPr>
          <w:rFonts w:ascii="Arial" w:hAnsi="Arial" w:cs="Arial"/>
          <w:color w:val="000000"/>
          <w:sz w:val="20"/>
          <w:szCs w:val="20"/>
        </w:rPr>
      </w:pPr>
      <w:r w:rsidRPr="003B5C83">
        <w:rPr>
          <w:rFonts w:ascii="Arial" w:hAnsi="Arial" w:cs="Arial"/>
          <w:color w:val="000000"/>
          <w:sz w:val="20"/>
          <w:szCs w:val="20"/>
        </w:rPr>
        <w:t xml:space="preserve">Czy Zamawiający zaakceptuje analizator bez możliwości sortowania raportów? </w:t>
      </w:r>
    </w:p>
    <w:p w14:paraId="22EC270E" w14:textId="77777777" w:rsidR="00AB0B6F" w:rsidRDefault="00AB0B6F" w:rsidP="00AB0B6F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5C2DA29" w14:textId="5DA1CAC1" w:rsidR="00AB0B6F" w:rsidRPr="00AB0B6F" w:rsidRDefault="00AB0B6F" w:rsidP="00AB0B6F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B0B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Odpowiedź na pytanie nr 1.:</w:t>
      </w:r>
    </w:p>
    <w:p w14:paraId="5DBD0755" w14:textId="6B0F53B0" w:rsidR="00AB0B6F" w:rsidRDefault="00AB0B6F" w:rsidP="00AB0B6F">
      <w:pPr>
        <w:ind w:left="360" w:right="57"/>
        <w:contextualSpacing/>
        <w:rPr>
          <w:rFonts w:ascii="Arial" w:hAnsi="Arial" w:cs="Arial"/>
          <w:color w:val="000000"/>
          <w:sz w:val="20"/>
          <w:szCs w:val="20"/>
        </w:rPr>
      </w:pPr>
      <w:r w:rsidRPr="00AB0B6F">
        <w:rPr>
          <w:rFonts w:ascii="Arial" w:hAnsi="Arial" w:cs="Arial"/>
          <w:color w:val="000000"/>
          <w:sz w:val="20"/>
          <w:szCs w:val="20"/>
        </w:rPr>
        <w:t>Zamawiający zaakceptuje analizator bez możliwości sortowania raportów.</w:t>
      </w:r>
    </w:p>
    <w:p w14:paraId="3A376765" w14:textId="7A865A1D" w:rsidR="00AB0B6F" w:rsidRDefault="00AB0B6F" w:rsidP="00AB0B6F">
      <w:pPr>
        <w:ind w:left="360" w:right="57"/>
        <w:contextualSpacing/>
        <w:rPr>
          <w:rFonts w:ascii="Arial" w:hAnsi="Arial" w:cs="Arial"/>
          <w:color w:val="000000"/>
          <w:sz w:val="20"/>
          <w:szCs w:val="20"/>
        </w:rPr>
      </w:pPr>
    </w:p>
    <w:p w14:paraId="0F3C153B" w14:textId="396C58DD" w:rsidR="00AB0B6F" w:rsidRDefault="00AB0B6F" w:rsidP="00AB0B6F">
      <w:pPr>
        <w:ind w:left="360" w:right="57"/>
        <w:contextualSpacing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B0B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3:</w:t>
      </w:r>
    </w:p>
    <w:p w14:paraId="57F790E7" w14:textId="77777777" w:rsidR="00FF4862" w:rsidRDefault="00FF4862" w:rsidP="00FF4862">
      <w:pPr>
        <w:pStyle w:val="Akapitzlist"/>
        <w:numPr>
          <w:ilvl w:val="0"/>
          <w:numId w:val="2"/>
        </w:numPr>
        <w:ind w:right="5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Czy całość planowanych oznaczeń  czynnika VIII Zamawiający zamierza wykonywać metodą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chromogenną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</w:p>
    <w:p w14:paraId="0C99E2DE" w14:textId="77777777" w:rsidR="00FF4862" w:rsidRDefault="00FF4862" w:rsidP="00AB0B6F">
      <w:pPr>
        <w:ind w:left="360" w:right="57"/>
        <w:contextualSpacing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E4212B9" w14:textId="7F6ADDC0" w:rsidR="00AB0B6F" w:rsidRPr="00673AEB" w:rsidRDefault="00AB0B6F" w:rsidP="00673AEB">
      <w:pPr>
        <w:ind w:left="36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73AE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Odpowiedź na pytanie nr </w:t>
      </w:r>
      <w:r w:rsidR="00673AE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Pr="00673AE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.:</w:t>
      </w:r>
    </w:p>
    <w:p w14:paraId="7DDDAD48" w14:textId="6CCDE62E" w:rsidR="00673AEB" w:rsidRPr="00FF4862" w:rsidRDefault="00FF4862" w:rsidP="00FF4862">
      <w:pPr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  <w:r w:rsidR="00673AEB" w:rsidRPr="00FF4862">
        <w:rPr>
          <w:rFonts w:eastAsia="Times New Roman"/>
        </w:rPr>
        <w:t xml:space="preserve">Zamawiający potwierdza, że całość planowanych oznaczeń czynnika VIII w osoczu zamierza wykonywać metodą </w:t>
      </w:r>
      <w:proofErr w:type="spellStart"/>
      <w:r w:rsidR="00673AEB" w:rsidRPr="00FF4862">
        <w:rPr>
          <w:rFonts w:eastAsia="Times New Roman"/>
        </w:rPr>
        <w:t>chromogenną</w:t>
      </w:r>
      <w:proofErr w:type="spellEnd"/>
      <w:r w:rsidR="00673AEB" w:rsidRPr="00FF4862">
        <w:rPr>
          <w:rFonts w:eastAsia="Times New Roman"/>
        </w:rPr>
        <w:t>.</w:t>
      </w:r>
    </w:p>
    <w:p w14:paraId="1D6F40F4" w14:textId="77777777" w:rsidR="00AB0B6F" w:rsidRPr="00673AEB" w:rsidRDefault="00AB0B6F" w:rsidP="00673AEB">
      <w:pPr>
        <w:ind w:left="360"/>
        <w:rPr>
          <w:rFonts w:eastAsia="Times New Roman"/>
        </w:rPr>
      </w:pPr>
    </w:p>
    <w:p w14:paraId="2A5317D5" w14:textId="77777777" w:rsidR="00AB0B6F" w:rsidRPr="00AB0B6F" w:rsidRDefault="00AB0B6F" w:rsidP="00AB0B6F">
      <w:pPr>
        <w:ind w:left="360" w:right="57"/>
        <w:contextualSpacing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F588B8A" w14:textId="2191501E" w:rsidR="00AB0B6F" w:rsidRPr="00673AEB" w:rsidRDefault="00673AEB" w:rsidP="00673AEB">
      <w:pPr>
        <w:ind w:left="360"/>
        <w:jc w:val="right"/>
        <w:rPr>
          <w:b/>
          <w:bCs/>
        </w:rPr>
      </w:pPr>
      <w:r w:rsidRPr="00673AEB">
        <w:rPr>
          <w:b/>
          <w:bCs/>
        </w:rPr>
        <w:t xml:space="preserve">Wrocław. </w:t>
      </w:r>
      <w:r w:rsidR="0087414F">
        <w:rPr>
          <w:b/>
          <w:bCs/>
        </w:rPr>
        <w:t>d</w:t>
      </w:r>
      <w:r w:rsidRPr="00673AEB">
        <w:rPr>
          <w:b/>
          <w:bCs/>
        </w:rPr>
        <w:t>n. 07-01-2021 r.</w:t>
      </w:r>
    </w:p>
    <w:sectPr w:rsidR="00AB0B6F" w:rsidRPr="0067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7149"/>
    <w:multiLevelType w:val="hybridMultilevel"/>
    <w:tmpl w:val="918ADDFC"/>
    <w:lvl w:ilvl="0" w:tplc="0EBCB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6FE0"/>
    <w:multiLevelType w:val="hybridMultilevel"/>
    <w:tmpl w:val="446EB99E"/>
    <w:lvl w:ilvl="0" w:tplc="B90819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39A6"/>
    <w:multiLevelType w:val="hybridMultilevel"/>
    <w:tmpl w:val="DB9ED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056A4"/>
    <w:multiLevelType w:val="hybridMultilevel"/>
    <w:tmpl w:val="4B94F32E"/>
    <w:lvl w:ilvl="0" w:tplc="5E58F0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708B"/>
    <w:multiLevelType w:val="hybridMultilevel"/>
    <w:tmpl w:val="C6DC88C0"/>
    <w:lvl w:ilvl="0" w:tplc="55FE7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51045"/>
    <w:multiLevelType w:val="hybridMultilevel"/>
    <w:tmpl w:val="C72EDCB2"/>
    <w:lvl w:ilvl="0" w:tplc="55FE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6F"/>
    <w:rsid w:val="001D1B94"/>
    <w:rsid w:val="003B5C83"/>
    <w:rsid w:val="00673AEB"/>
    <w:rsid w:val="0087414F"/>
    <w:rsid w:val="00AB0B6F"/>
    <w:rsid w:val="00F10B4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4987"/>
  <w15:chartTrackingRefBased/>
  <w15:docId w15:val="{08E701A0-4D7D-4EC8-9FE3-F1C2307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B6F"/>
    <w:pPr>
      <w:spacing w:after="0" w:line="240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Puchała</dc:creator>
  <cp:keywords/>
  <dc:description/>
  <cp:lastModifiedBy>Magdalena Puchała</cp:lastModifiedBy>
  <cp:revision>2</cp:revision>
  <cp:lastPrinted>2021-01-07T12:22:00Z</cp:lastPrinted>
  <dcterms:created xsi:type="dcterms:W3CDTF">2021-01-07T12:59:00Z</dcterms:created>
  <dcterms:modified xsi:type="dcterms:W3CDTF">2021-01-07T12:59:00Z</dcterms:modified>
</cp:coreProperties>
</file>